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1D1" w:rsidRPr="00E328E2" w:rsidRDefault="008261D1" w:rsidP="008261D1">
      <w:pPr>
        <w:pStyle w:val="a3"/>
        <w:ind w:left="-993"/>
        <w:jc w:val="center"/>
        <w:rPr>
          <w:rFonts w:asciiTheme="majorHAnsi" w:hAnsiTheme="majorHAnsi" w:cs="Arial"/>
          <w:b/>
          <w:i/>
          <w:color w:val="984806" w:themeColor="accent6" w:themeShade="80"/>
          <w:sz w:val="52"/>
          <w:szCs w:val="52"/>
        </w:rPr>
      </w:pPr>
      <w:r w:rsidRPr="00E328E2">
        <w:rPr>
          <w:rFonts w:asciiTheme="majorHAnsi" w:hAnsiTheme="majorHAnsi" w:cs="Arial"/>
          <w:b/>
          <w:i/>
          <w:noProof/>
          <w:color w:val="984806" w:themeColor="accent6" w:themeShade="80"/>
          <w:sz w:val="52"/>
          <w:szCs w:val="52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4120515</wp:posOffset>
            </wp:positionH>
            <wp:positionV relativeFrom="paragraph">
              <wp:posOffset>-84455</wp:posOffset>
            </wp:positionV>
            <wp:extent cx="2047875" cy="2009775"/>
            <wp:effectExtent l="19050" t="0" r="9525" b="0"/>
            <wp:wrapSquare wrapText="bothSides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ап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20097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E328E2">
        <w:rPr>
          <w:rFonts w:asciiTheme="majorHAnsi" w:hAnsiTheme="majorHAnsi" w:cs="Arial"/>
          <w:b/>
          <w:i/>
          <w:color w:val="984806" w:themeColor="accent6" w:themeShade="80"/>
          <w:sz w:val="52"/>
          <w:szCs w:val="52"/>
        </w:rPr>
        <w:t>Дети и открытые окна</w:t>
      </w:r>
    </w:p>
    <w:p w:rsidR="008261D1" w:rsidRPr="00E328E2" w:rsidRDefault="008261D1" w:rsidP="008261D1">
      <w:pPr>
        <w:pStyle w:val="a3"/>
        <w:jc w:val="center"/>
        <w:rPr>
          <w:rFonts w:asciiTheme="majorHAnsi" w:hAnsiTheme="majorHAnsi"/>
          <w:b/>
          <w:color w:val="00B050"/>
          <w:sz w:val="40"/>
          <w:szCs w:val="40"/>
          <w:u w:val="single"/>
        </w:rPr>
      </w:pPr>
      <w:r w:rsidRPr="00E328E2">
        <w:rPr>
          <w:rFonts w:asciiTheme="majorHAnsi" w:hAnsiTheme="majorHAnsi"/>
          <w:b/>
          <w:color w:val="00B050"/>
          <w:sz w:val="40"/>
          <w:szCs w:val="40"/>
          <w:u w:val="single"/>
        </w:rPr>
        <w:t>Оставляя ребенка в комнате одного, помните:</w:t>
      </w:r>
    </w:p>
    <w:p w:rsidR="00E328E2" w:rsidRPr="00E328E2" w:rsidRDefault="00E328E2" w:rsidP="00E328E2">
      <w:pPr>
        <w:pStyle w:val="a3"/>
        <w:ind w:left="-851" w:right="-426"/>
        <w:jc w:val="both"/>
        <w:rPr>
          <w:rFonts w:asciiTheme="majorHAnsi" w:hAnsiTheme="majorHAnsi"/>
          <w:b/>
          <w:color w:val="31849B" w:themeColor="accent5" w:themeShade="BF"/>
          <w:sz w:val="32"/>
          <w:szCs w:val="32"/>
        </w:rPr>
      </w:pPr>
      <w:r w:rsidRPr="00E328E2">
        <w:rPr>
          <w:rFonts w:asciiTheme="majorHAnsi" w:hAnsiTheme="majorHAnsi"/>
          <w:b/>
          <w:color w:val="31849B" w:themeColor="accent5" w:themeShade="BF"/>
          <w:sz w:val="32"/>
          <w:szCs w:val="32"/>
        </w:rPr>
        <w:t>1</w:t>
      </w:r>
      <w:r w:rsidRPr="00E328E2">
        <w:rPr>
          <w:rFonts w:asciiTheme="majorHAnsi" w:hAnsiTheme="majorHAnsi"/>
          <w:b/>
          <w:color w:val="31849B" w:themeColor="accent5" w:themeShade="BF"/>
          <w:sz w:val="32"/>
          <w:szCs w:val="32"/>
        </w:rPr>
        <w:t xml:space="preserve">. </w:t>
      </w:r>
      <w:r w:rsidRPr="00E328E2">
        <w:rPr>
          <w:rStyle w:val="c17"/>
          <w:rFonts w:asciiTheme="majorHAnsi" w:hAnsiTheme="majorHAnsi"/>
          <w:b/>
          <w:color w:val="31849B" w:themeColor="accent5" w:themeShade="BF"/>
          <w:sz w:val="32"/>
          <w:szCs w:val="32"/>
        </w:rPr>
        <w:t xml:space="preserve">Некоторые родители разрешают своим детям играть на подоконниках. Они считают, что окружающий мир за окном привлекателен для ребёнка, интересен своим разнообразием и это как – то, займёт его на какое – то время, освободит родителей от непосредственного общения с ребёнком. Этого делать нельзя! Ребёнок должен знать и понимать, что </w:t>
      </w:r>
      <w:r w:rsidRPr="00E328E2">
        <w:rPr>
          <w:rStyle w:val="c17"/>
          <w:rFonts w:asciiTheme="majorHAnsi" w:hAnsiTheme="majorHAnsi"/>
          <w:b/>
          <w:color w:val="31849B" w:themeColor="accent5" w:themeShade="BF"/>
          <w:sz w:val="40"/>
          <w:szCs w:val="40"/>
          <w:u w:val="single"/>
        </w:rPr>
        <w:t>подоконник не место для игр и развлечений!</w:t>
      </w:r>
    </w:p>
    <w:p w:rsidR="008261D1" w:rsidRPr="00E328E2" w:rsidRDefault="008261D1" w:rsidP="008261D1">
      <w:pPr>
        <w:pStyle w:val="a3"/>
        <w:ind w:left="-851" w:right="-426"/>
        <w:jc w:val="both"/>
        <w:rPr>
          <w:rFonts w:asciiTheme="majorHAnsi" w:hAnsiTheme="majorHAnsi"/>
          <w:b/>
          <w:color w:val="31849B" w:themeColor="accent5" w:themeShade="BF"/>
          <w:sz w:val="40"/>
          <w:szCs w:val="40"/>
          <w:u w:val="single"/>
        </w:rPr>
      </w:pPr>
      <w:r w:rsidRPr="00E328E2">
        <w:rPr>
          <w:rFonts w:asciiTheme="majorHAnsi" w:hAnsiTheme="majorHAnsi"/>
          <w:b/>
          <w:color w:val="31849B" w:themeColor="accent5" w:themeShade="BF"/>
          <w:sz w:val="32"/>
          <w:szCs w:val="32"/>
        </w:rPr>
        <w:t xml:space="preserve">2. Люди преклонного возраста зачастую не могут в полной мере уследить за юркими и активными малышами. </w:t>
      </w:r>
      <w:r w:rsidRPr="00E328E2">
        <w:rPr>
          <w:rFonts w:asciiTheme="majorHAnsi" w:hAnsiTheme="majorHAnsi"/>
          <w:b/>
          <w:color w:val="31849B" w:themeColor="accent5" w:themeShade="BF"/>
          <w:sz w:val="40"/>
          <w:szCs w:val="40"/>
          <w:u w:val="single"/>
        </w:rPr>
        <w:t>Достаточно отвлечься на минуту, чтобы произошла беда.</w:t>
      </w:r>
    </w:p>
    <w:p w:rsidR="00FA5E91" w:rsidRPr="00E328E2" w:rsidRDefault="008261D1" w:rsidP="00FA5E91">
      <w:pPr>
        <w:pStyle w:val="a3"/>
        <w:ind w:left="-851" w:right="-426"/>
        <w:jc w:val="both"/>
        <w:rPr>
          <w:rFonts w:asciiTheme="majorHAnsi" w:hAnsiTheme="majorHAnsi"/>
          <w:b/>
          <w:color w:val="31849B" w:themeColor="accent5" w:themeShade="BF"/>
          <w:sz w:val="32"/>
          <w:szCs w:val="32"/>
        </w:rPr>
      </w:pPr>
      <w:r w:rsidRPr="00E328E2">
        <w:rPr>
          <w:rFonts w:asciiTheme="majorHAnsi" w:hAnsiTheme="majorHAnsi"/>
          <w:b/>
          <w:color w:val="31849B" w:themeColor="accent5" w:themeShade="BF"/>
          <w:sz w:val="32"/>
          <w:szCs w:val="32"/>
        </w:rPr>
        <w:t>3.</w:t>
      </w:r>
      <w:r w:rsidR="00FA5E91" w:rsidRPr="00E328E2">
        <w:rPr>
          <w:rFonts w:asciiTheme="majorHAnsi" w:hAnsiTheme="majorHAnsi"/>
          <w:b/>
          <w:color w:val="31849B" w:themeColor="accent5" w:themeShade="BF"/>
          <w:sz w:val="32"/>
          <w:szCs w:val="32"/>
        </w:rPr>
        <w:t xml:space="preserve"> </w:t>
      </w:r>
      <w:r w:rsidRPr="00E328E2">
        <w:rPr>
          <w:rFonts w:asciiTheme="majorHAnsi" w:hAnsiTheme="majorHAnsi"/>
          <w:b/>
          <w:color w:val="31849B" w:themeColor="accent5" w:themeShade="BF"/>
          <w:sz w:val="32"/>
          <w:szCs w:val="32"/>
        </w:rPr>
        <w:t xml:space="preserve">Несовершеннолетние же в первую очередь сами дети, и потому еще слишком легкомысленны, и </w:t>
      </w:r>
      <w:r w:rsidRPr="00E328E2">
        <w:rPr>
          <w:rFonts w:asciiTheme="majorHAnsi" w:hAnsiTheme="majorHAnsi"/>
          <w:b/>
          <w:color w:val="31849B" w:themeColor="accent5" w:themeShade="BF"/>
          <w:sz w:val="40"/>
          <w:szCs w:val="40"/>
          <w:u w:val="single"/>
        </w:rPr>
        <w:t>не в полной мере осознают всю опасность</w:t>
      </w:r>
      <w:r w:rsidRPr="00E328E2">
        <w:rPr>
          <w:rFonts w:asciiTheme="majorHAnsi" w:hAnsiTheme="majorHAnsi"/>
          <w:b/>
          <w:color w:val="31849B" w:themeColor="accent5" w:themeShade="BF"/>
          <w:sz w:val="32"/>
          <w:szCs w:val="32"/>
        </w:rPr>
        <w:t xml:space="preserve"> ситуации.</w:t>
      </w:r>
    </w:p>
    <w:p w:rsidR="00E328E2" w:rsidRPr="00E328E2" w:rsidRDefault="00E328E2" w:rsidP="00E328E2">
      <w:pPr>
        <w:pStyle w:val="a3"/>
        <w:ind w:left="-851" w:right="-426"/>
        <w:jc w:val="both"/>
        <w:rPr>
          <w:rFonts w:asciiTheme="majorHAnsi" w:hAnsiTheme="majorHAnsi"/>
          <w:b/>
          <w:color w:val="31849B" w:themeColor="accent5" w:themeShade="BF"/>
          <w:sz w:val="32"/>
          <w:szCs w:val="32"/>
        </w:rPr>
      </w:pPr>
      <w:r w:rsidRPr="00E328E2">
        <w:rPr>
          <w:rFonts w:asciiTheme="majorHAnsi" w:hAnsiTheme="majorHAnsi"/>
          <w:b/>
          <w:color w:val="31849B" w:themeColor="accent5" w:themeShade="BF"/>
          <w:sz w:val="32"/>
          <w:szCs w:val="32"/>
        </w:rPr>
        <w:t>4</w:t>
      </w:r>
      <w:r w:rsidRPr="00E328E2">
        <w:rPr>
          <w:rFonts w:asciiTheme="majorHAnsi" w:hAnsiTheme="majorHAnsi"/>
          <w:b/>
          <w:color w:val="31849B" w:themeColor="accent5" w:themeShade="BF"/>
          <w:sz w:val="32"/>
          <w:szCs w:val="32"/>
        </w:rPr>
        <w:t xml:space="preserve">. Чаще всего из окон </w:t>
      </w:r>
      <w:r w:rsidRPr="00E328E2">
        <w:rPr>
          <w:rFonts w:asciiTheme="majorHAnsi" w:hAnsiTheme="majorHAnsi"/>
          <w:b/>
          <w:color w:val="31849B" w:themeColor="accent5" w:themeShade="BF"/>
          <w:sz w:val="40"/>
          <w:szCs w:val="40"/>
          <w:u w:val="single"/>
        </w:rPr>
        <w:t>выпадают маленькие дети.</w:t>
      </w:r>
      <w:r w:rsidRPr="00E328E2">
        <w:rPr>
          <w:rFonts w:asciiTheme="majorHAnsi" w:hAnsiTheme="majorHAnsi"/>
          <w:b/>
          <w:color w:val="31849B" w:themeColor="accent5" w:themeShade="BF"/>
          <w:sz w:val="32"/>
          <w:szCs w:val="32"/>
        </w:rPr>
        <w:t xml:space="preserve"> Дети, оставленные без присмотра взрослых, или маленькие дети, </w:t>
      </w:r>
      <w:bookmarkStart w:id="0" w:name="_GoBack"/>
      <w:bookmarkEnd w:id="0"/>
      <w:r w:rsidRPr="00E328E2">
        <w:rPr>
          <w:rFonts w:asciiTheme="majorHAnsi" w:hAnsiTheme="majorHAnsi"/>
          <w:b/>
          <w:color w:val="31849B" w:themeColor="accent5" w:themeShade="BF"/>
          <w:sz w:val="32"/>
          <w:szCs w:val="32"/>
        </w:rPr>
        <w:t>которых оставили под присмотром пожилых или несовершеннолетних детей - одна из самых распространенных причин гибели детей.</w:t>
      </w:r>
    </w:p>
    <w:p w:rsidR="00FA5E91" w:rsidRPr="00E328E2" w:rsidRDefault="00E328E2" w:rsidP="00FA5E91">
      <w:pPr>
        <w:pStyle w:val="a3"/>
        <w:ind w:left="-851" w:right="-426"/>
        <w:jc w:val="both"/>
        <w:rPr>
          <w:rFonts w:asciiTheme="majorHAnsi" w:hAnsiTheme="majorHAnsi"/>
          <w:b/>
          <w:color w:val="31849B" w:themeColor="accent5" w:themeShade="BF"/>
          <w:sz w:val="32"/>
          <w:szCs w:val="32"/>
        </w:rPr>
      </w:pPr>
      <w:r w:rsidRPr="00E328E2">
        <w:rPr>
          <w:rFonts w:asciiTheme="majorHAnsi" w:hAnsiTheme="majorHAnsi"/>
          <w:b/>
          <w:color w:val="31849B" w:themeColor="accent5" w:themeShade="BF"/>
          <w:sz w:val="32"/>
          <w:szCs w:val="32"/>
        </w:rPr>
        <w:t>5</w:t>
      </w:r>
      <w:r w:rsidR="00FA5E91" w:rsidRPr="00E328E2">
        <w:rPr>
          <w:rFonts w:asciiTheme="majorHAnsi" w:hAnsiTheme="majorHAnsi"/>
          <w:b/>
          <w:color w:val="31849B" w:themeColor="accent5" w:themeShade="BF"/>
          <w:sz w:val="32"/>
          <w:szCs w:val="32"/>
        </w:rPr>
        <w:t xml:space="preserve">. </w:t>
      </w:r>
      <w:r w:rsidR="00FA5E91" w:rsidRPr="00E328E2">
        <w:rPr>
          <w:rFonts w:asciiTheme="majorHAnsi" w:hAnsiTheme="majorHAnsi"/>
          <w:b/>
          <w:color w:val="31849B" w:themeColor="accent5" w:themeShade="BF"/>
          <w:sz w:val="40"/>
          <w:szCs w:val="40"/>
          <w:u w:val="single"/>
        </w:rPr>
        <w:t>Не оставляйте окна открытыми</w:t>
      </w:r>
      <w:r w:rsidR="00FA5E91" w:rsidRPr="00E328E2">
        <w:rPr>
          <w:rFonts w:asciiTheme="majorHAnsi" w:hAnsiTheme="majorHAnsi"/>
          <w:b/>
          <w:color w:val="31849B" w:themeColor="accent5" w:themeShade="BF"/>
          <w:sz w:val="32"/>
          <w:szCs w:val="32"/>
        </w:rPr>
        <w:t xml:space="preserve"> нараспашку, используйте фиксаторы или по возможности открывайте окна в открытом положении.</w:t>
      </w:r>
    </w:p>
    <w:p w:rsidR="00FA5E91" w:rsidRPr="00E328E2" w:rsidRDefault="00E328E2" w:rsidP="00FA5E91">
      <w:pPr>
        <w:pStyle w:val="a3"/>
        <w:ind w:left="-851" w:right="-426"/>
        <w:jc w:val="both"/>
        <w:rPr>
          <w:rFonts w:asciiTheme="majorHAnsi" w:hAnsiTheme="majorHAnsi"/>
          <w:b/>
          <w:color w:val="31849B" w:themeColor="accent5" w:themeShade="BF"/>
          <w:sz w:val="32"/>
          <w:szCs w:val="32"/>
        </w:rPr>
      </w:pPr>
      <w:r w:rsidRPr="00E328E2">
        <w:rPr>
          <w:rFonts w:asciiTheme="majorHAnsi" w:hAnsiTheme="majorHAnsi"/>
          <w:b/>
          <w:color w:val="31849B" w:themeColor="accent5" w:themeShade="BF"/>
          <w:sz w:val="32"/>
          <w:szCs w:val="32"/>
        </w:rPr>
        <w:t>6</w:t>
      </w:r>
      <w:r w:rsidR="00FA5E91" w:rsidRPr="00E328E2">
        <w:rPr>
          <w:rFonts w:asciiTheme="majorHAnsi" w:hAnsiTheme="majorHAnsi"/>
          <w:b/>
          <w:color w:val="31849B" w:themeColor="accent5" w:themeShade="BF"/>
          <w:sz w:val="32"/>
          <w:szCs w:val="32"/>
        </w:rPr>
        <w:t xml:space="preserve">. Помните, что </w:t>
      </w:r>
      <w:r w:rsidR="00FA5E91" w:rsidRPr="00E328E2">
        <w:rPr>
          <w:rFonts w:asciiTheme="majorHAnsi" w:hAnsiTheme="majorHAnsi"/>
          <w:b/>
          <w:color w:val="31849B" w:themeColor="accent5" w:themeShade="BF"/>
          <w:sz w:val="40"/>
          <w:szCs w:val="40"/>
          <w:u w:val="single"/>
        </w:rPr>
        <w:t>стекло - не препятствие для ребенка</w:t>
      </w:r>
      <w:r w:rsidR="00FA5E91" w:rsidRPr="00E328E2">
        <w:rPr>
          <w:rFonts w:asciiTheme="majorHAnsi" w:hAnsiTheme="majorHAnsi"/>
          <w:b/>
          <w:color w:val="31849B" w:themeColor="accent5" w:themeShade="BF"/>
          <w:sz w:val="32"/>
          <w:szCs w:val="32"/>
        </w:rPr>
        <w:t>. Если вы переживаете, что ребенок может разбить окно, то воспользуйтесь стеклопакетами с ударопрочными стеклами.</w:t>
      </w:r>
    </w:p>
    <w:sectPr w:rsidR="00FA5E91" w:rsidRPr="00E328E2" w:rsidSect="007D6A5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1333B4"/>
    <w:multiLevelType w:val="hybridMultilevel"/>
    <w:tmpl w:val="68864FE8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" w15:restartNumberingAfterBreak="0">
    <w:nsid w:val="68D75512"/>
    <w:multiLevelType w:val="hybridMultilevel"/>
    <w:tmpl w:val="B2E81D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632944"/>
    <w:multiLevelType w:val="hybridMultilevel"/>
    <w:tmpl w:val="977C1198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55317"/>
    <w:rsid w:val="00271829"/>
    <w:rsid w:val="0034727D"/>
    <w:rsid w:val="004C3EF5"/>
    <w:rsid w:val="0050104A"/>
    <w:rsid w:val="00576CAC"/>
    <w:rsid w:val="0063229E"/>
    <w:rsid w:val="00655317"/>
    <w:rsid w:val="007D6A56"/>
    <w:rsid w:val="008261D1"/>
    <w:rsid w:val="00AE2350"/>
    <w:rsid w:val="00B025FE"/>
    <w:rsid w:val="00B62835"/>
    <w:rsid w:val="00D34E7A"/>
    <w:rsid w:val="00E12B20"/>
    <w:rsid w:val="00E328E2"/>
    <w:rsid w:val="00FA5E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8B1B3"/>
  <w15:docId w15:val="{1CCA3947-17F1-4E2A-88A1-5885E5270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18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53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5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5317"/>
    <w:rPr>
      <w:rFonts w:ascii="Tahoma" w:hAnsi="Tahoma" w:cs="Tahoma"/>
      <w:sz w:val="16"/>
      <w:szCs w:val="16"/>
    </w:rPr>
  </w:style>
  <w:style w:type="character" w:customStyle="1" w:styleId="c17">
    <w:name w:val="c17"/>
    <w:basedOn w:val="a0"/>
    <w:rsid w:val="00AE2350"/>
  </w:style>
  <w:style w:type="character" w:customStyle="1" w:styleId="c13">
    <w:name w:val="c13"/>
    <w:basedOn w:val="a0"/>
    <w:rsid w:val="00B025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97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02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Пользователь Windows</cp:lastModifiedBy>
  <cp:revision>14</cp:revision>
  <cp:lastPrinted>2018-06-26T06:18:00Z</cp:lastPrinted>
  <dcterms:created xsi:type="dcterms:W3CDTF">2017-06-08T17:44:00Z</dcterms:created>
  <dcterms:modified xsi:type="dcterms:W3CDTF">2021-08-06T17:24:00Z</dcterms:modified>
</cp:coreProperties>
</file>