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14" w:rsidRPr="00EE75D5" w:rsidRDefault="00C71014" w:rsidP="00EE75D5">
      <w:pPr>
        <w:jc w:val="both"/>
        <w:rPr>
          <w:rFonts w:ascii="French Script MT" w:hAnsi="French Script MT" w:cs="Times New Roman"/>
          <w:i/>
          <w:color w:val="5F497A" w:themeColor="accent4" w:themeShade="BF"/>
          <w:sz w:val="24"/>
          <w:szCs w:val="24"/>
        </w:rPr>
      </w:pPr>
      <w:bookmarkStart w:id="0" w:name="_GoBack"/>
      <w:bookmarkEnd w:id="0"/>
    </w:p>
    <w:p w:rsidR="00070569" w:rsidRPr="00EE75D5" w:rsidRDefault="00EE75D5" w:rsidP="00EE75D5">
      <w:pPr>
        <w:jc w:val="both"/>
        <w:rPr>
          <w:rFonts w:ascii="French Script MT" w:hAnsi="French Script MT" w:cs="Times New Roman"/>
          <w:b/>
          <w:color w:val="0070C0"/>
          <w:sz w:val="52"/>
          <w:szCs w:val="52"/>
        </w:rPr>
      </w:pPr>
      <w:r w:rsidRPr="00EE75D5">
        <w:rPr>
          <w:rFonts w:ascii="Cambria" w:hAnsi="Cambria" w:cs="Cambria"/>
          <w:b/>
          <w:color w:val="0070C0"/>
          <w:sz w:val="52"/>
          <w:szCs w:val="52"/>
        </w:rPr>
        <w:t xml:space="preserve">Консультация для </w:t>
      </w:r>
      <w:proofErr w:type="gramStart"/>
      <w:r w:rsidRPr="00EE75D5">
        <w:rPr>
          <w:rFonts w:ascii="Cambria" w:hAnsi="Cambria" w:cs="Cambria"/>
          <w:b/>
          <w:color w:val="0070C0"/>
          <w:sz w:val="52"/>
          <w:szCs w:val="52"/>
        </w:rPr>
        <w:t xml:space="preserve">родителей: </w:t>
      </w:r>
      <w:r>
        <w:rPr>
          <w:rFonts w:ascii="Cambria" w:hAnsi="Cambria" w:cs="Cambria"/>
          <w:b/>
          <w:color w:val="0070C0"/>
          <w:sz w:val="52"/>
          <w:szCs w:val="52"/>
        </w:rPr>
        <w:t xml:space="preserve">  </w:t>
      </w:r>
      <w:proofErr w:type="gramEnd"/>
      <w:r>
        <w:rPr>
          <w:rFonts w:ascii="Cambria" w:hAnsi="Cambria" w:cs="Cambria"/>
          <w:b/>
          <w:color w:val="0070C0"/>
          <w:sz w:val="52"/>
          <w:szCs w:val="52"/>
        </w:rPr>
        <w:t xml:space="preserve">     </w:t>
      </w:r>
      <w:r w:rsidRPr="00EE75D5">
        <w:rPr>
          <w:rFonts w:ascii="Cambria" w:hAnsi="Cambria" w:cs="Cambria"/>
          <w:b/>
          <w:color w:val="0070C0"/>
          <w:sz w:val="52"/>
          <w:szCs w:val="52"/>
        </w:rPr>
        <w:t>«</w:t>
      </w:r>
      <w:r w:rsidR="00070569" w:rsidRPr="00EE75D5">
        <w:rPr>
          <w:rFonts w:ascii="Cambria" w:hAnsi="Cambria" w:cs="Cambria"/>
          <w:b/>
          <w:color w:val="0070C0"/>
          <w:sz w:val="52"/>
          <w:szCs w:val="52"/>
        </w:rPr>
        <w:t>Как</w:t>
      </w:r>
      <w:r w:rsidR="00070569" w:rsidRPr="00EE75D5">
        <w:rPr>
          <w:rFonts w:ascii="French Script MT" w:hAnsi="French Script MT" w:cs="Times New Roman"/>
          <w:b/>
          <w:color w:val="0070C0"/>
          <w:sz w:val="52"/>
          <w:szCs w:val="52"/>
        </w:rPr>
        <w:t xml:space="preserve"> </w:t>
      </w:r>
      <w:r w:rsidR="00070569" w:rsidRPr="00EE75D5">
        <w:rPr>
          <w:rFonts w:ascii="Cambria" w:hAnsi="Cambria" w:cs="Cambria"/>
          <w:b/>
          <w:color w:val="0070C0"/>
          <w:sz w:val="52"/>
          <w:szCs w:val="52"/>
        </w:rPr>
        <w:t>вырастить</w:t>
      </w:r>
      <w:r w:rsidR="00070569" w:rsidRPr="00EE75D5">
        <w:rPr>
          <w:rFonts w:ascii="French Script MT" w:hAnsi="French Script MT" w:cs="Times New Roman"/>
          <w:b/>
          <w:color w:val="0070C0"/>
          <w:sz w:val="52"/>
          <w:szCs w:val="52"/>
        </w:rPr>
        <w:t xml:space="preserve"> </w:t>
      </w:r>
      <w:r w:rsidR="00070569" w:rsidRPr="00EE75D5">
        <w:rPr>
          <w:rFonts w:ascii="Cambria" w:hAnsi="Cambria" w:cs="Cambria"/>
          <w:b/>
          <w:color w:val="0070C0"/>
          <w:sz w:val="52"/>
          <w:szCs w:val="52"/>
        </w:rPr>
        <w:t>личность</w:t>
      </w:r>
      <w:r w:rsidRPr="00EE75D5">
        <w:rPr>
          <w:rFonts w:ascii="Cambria" w:hAnsi="Cambria" w:cs="Cambria"/>
          <w:b/>
          <w:color w:val="0070C0"/>
          <w:sz w:val="52"/>
          <w:szCs w:val="52"/>
        </w:rPr>
        <w:t>»</w:t>
      </w:r>
    </w:p>
    <w:p w:rsidR="00EE75D5" w:rsidRPr="00EE75D5" w:rsidRDefault="00EE75D5" w:rsidP="00EE75D5">
      <w:pPr>
        <w:jc w:val="both"/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/>
          <w:noProof/>
          <w:color w:val="5F497A" w:themeColor="accent4" w:themeShade="BF"/>
          <w:lang w:eastAsia="ru-RU"/>
        </w:rPr>
        <w:drawing>
          <wp:inline distT="0" distB="0" distL="0" distR="0" wp14:anchorId="3F149531" wp14:editId="2273EE78">
            <wp:extent cx="5940425" cy="2479828"/>
            <wp:effectExtent l="0" t="0" r="0" b="0"/>
            <wp:docPr id="1" name="Рисунок 1" descr="Wie Kinder selbstbewusst und sicher werden? 5 Ide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 Kinder selbstbewusst und sicher werden? 5 Ideen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69" w:rsidRPr="00EE75D5" w:rsidRDefault="00070569" w:rsidP="00EE75D5">
      <w:pPr>
        <w:pStyle w:val="a3"/>
        <w:shd w:val="clear" w:color="auto" w:fill="FBFCFD"/>
        <w:spacing w:before="0" w:beforeAutospacing="0" w:after="225" w:afterAutospacing="0"/>
        <w:jc w:val="both"/>
        <w:rPr>
          <w:rFonts w:ascii="French Script MT" w:hAnsi="French Script MT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Педагоги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всё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чаще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говорят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том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дошкольников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требует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гендерного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подхода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знают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значение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этого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термина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воспитание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дошкольного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возраста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подразумевает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учёт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индивидуальных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особенностей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малышей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соответствии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их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полом</w:t>
      </w:r>
      <w:r w:rsidRPr="00EE75D5">
        <w:rPr>
          <w:rFonts w:ascii="French Script MT" w:hAnsi="French Script MT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одна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важнейших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задач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стоящих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перед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родителями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воспитателями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детских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садах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ассоциировать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конкретным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возраста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дает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следующие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преимущества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070569" w:rsidRPr="00EE75D5" w:rsidRDefault="00CC5F4B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начинают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понимать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принадлежат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тому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или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иному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070569" w:rsidRPr="00EE75D5" w:rsidRDefault="00CC5F4B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крох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формируется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чувство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толерантности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отношению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другим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070569" w:rsidRPr="00EE75D5" w:rsidRDefault="00CC5F4B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узнают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правилах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поведения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которые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характерны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для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представителей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обоих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полов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начинают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следовать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им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правильному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подходу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облегчают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своим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детишкам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жизнь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дальнейшем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помогают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избежать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серьезных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ошибок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которых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могли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изгоями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коллективе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Если</w:t>
      </w:r>
      <w:r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у</w:t>
      </w:r>
      <w:r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Вас</w:t>
      </w:r>
      <w:r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дочка</w:t>
      </w:r>
      <w:r w:rsidR="00156B8F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lastRenderedPageBreak/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нужно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определиться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итоговой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целью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процесса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Многие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пытаются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воплотить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несбывшиеся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мечты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реальность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Например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мама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папа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известными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учеными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бизнесменами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добиться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они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смогли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стремятся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сделать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малышку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знаменитым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человеком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прививают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личностные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качества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которым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она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могла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добиться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жизни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зря</w:t>
      </w:r>
      <w:r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…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Возможно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достигнет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чём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мечтали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её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вряд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она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счастливой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семейной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жизни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ведь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самое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главное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Если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хотите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вырастить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заботливую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нежную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женщину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хорошую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хозяюшку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любящую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придерживайтесь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следующих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правил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070569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внушайте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малышке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она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неповторима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уникальна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коем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случае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занижайте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её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самооценку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070569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акцентируйте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своё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внимание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внешности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восхищайтесь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её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красотой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(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желательно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чтобы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лестные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слова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говорил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отец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ведь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этому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поймет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должен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вести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настоящий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мужчина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);</w:t>
      </w:r>
    </w:p>
    <w:p w:rsidR="00070569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привлекайте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малышку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выполнению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добрых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дел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сформируются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личностные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качества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отзывчивость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трудолюбие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щедрость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жалостливость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070569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чаще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разговаривайте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дочкой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делитесь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секретами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подходящие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темы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для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бесед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: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будущие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мамы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маленькие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принцессы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будущие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хранительницы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домашнего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070569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очага</w:t>
      </w:r>
      <w:r w:rsidR="00070569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070569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девочек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помогают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сказки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  <w:r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 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этим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произведениям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формируется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любовь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ближним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Сказки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учат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справедливыми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добрыми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послушными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Кроме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могут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почерпнуть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образцы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нравственного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поведения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Большое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значение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принадлежит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играм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осваивают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роль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женщины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матери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Именно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поэтому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малышек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куклы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коляски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прочие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игрушки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достаточном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количестве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lastRenderedPageBreak/>
        <w:t>Гендерное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возраста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может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включать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следующие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моды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Пусть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примеряет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платья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сочетает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вещи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красиво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ходит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комнате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представляя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подиуме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учит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правильно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подавать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способствует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развитию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творческих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способностей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выработке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правильной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осанки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формирует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чувство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меры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вкус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Салон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красоты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Мама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дочка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могут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посоревноваться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кто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них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самой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привлекательной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формирует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качества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женственность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опрятность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вызывает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желание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быть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красивой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постоянно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следить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своим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внешним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видом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Маленькая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хозяюшка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маме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стоит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посоревноваться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своей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дочкой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кулинарных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способностях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знании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рецептов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умении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сервировать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стол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принимать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гостей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Игры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куклами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Пусть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заботится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своей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игрушке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одевает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лечит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кормит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её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Подобные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игры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куклами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воспитывают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чувства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ответственности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сопереживания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развивают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желание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ухаживать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помогать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людям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которые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нуждаются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забывайте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главная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составляющая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хорошего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семья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Девочка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должна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видеть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близкие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люди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относятся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друг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другу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любовью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уважением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Малышка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будущем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стремиться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воссоздать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положительную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атмосферу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семье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Если</w:t>
      </w:r>
      <w:r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="00156B8F"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у</w:t>
      </w:r>
      <w:r w:rsidR="00156B8F"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="00156B8F"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Вас</w:t>
      </w:r>
      <w:r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 xml:space="preserve"> </w:t>
      </w:r>
      <w:r w:rsidR="00156B8F" w:rsidRPr="00EE75D5">
        <w:rPr>
          <w:rFonts w:ascii="Cambria" w:hAnsi="Cambria" w:cs="Cambria"/>
          <w:b/>
          <w:color w:val="5F497A" w:themeColor="accent4" w:themeShade="BF"/>
          <w:sz w:val="28"/>
          <w:szCs w:val="28"/>
        </w:rPr>
        <w:t>сын</w:t>
      </w:r>
      <w:r w:rsidR="00156B8F" w:rsidRPr="00EE75D5">
        <w:rPr>
          <w:rFonts w:ascii="French Script MT" w:hAnsi="French Script MT" w:cs="Times New Roman"/>
          <w:b/>
          <w:color w:val="5F497A" w:themeColor="accent4" w:themeShade="BF"/>
          <w:sz w:val="28"/>
          <w:szCs w:val="28"/>
        </w:rPr>
        <w:t>: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сожалению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недостаточно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кормить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вкусными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блюдами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одевать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обувать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Чтобы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вырастить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настоящего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мужчину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прислушайтесь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следующим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рекомендациям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давайте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серьезные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задания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хвалите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любые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достижения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поощряйте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желание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выполнять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домашнюю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работу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(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малыш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чувствовать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полноценным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членом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семьи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поймет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нём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нуждаются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близкие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);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lastRenderedPageBreak/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предоставляйте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право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самостоятельно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принимать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решения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интересуйтесь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мнением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разговаривайте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будто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беседуете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взрослым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человеком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чаще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давайте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сыну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инициативу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поддерживайте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активность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ведь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эта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черта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важна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для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всех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мальчиков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чаще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разрешайте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общаться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своими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сверстниками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или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запишите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какую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нибудь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секцию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ощущение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принадлежности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группе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положительно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скажется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развитии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самооценки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разговаривайте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важные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темы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например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маленькие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рыцари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будущие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папы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защитники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женщин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стариков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юные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умельцы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;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взваливайте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детские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плечи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домашние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дела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лишайте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своего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сына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детства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ругайте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слезы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Без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возраста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обойтись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Именно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такое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времяпрепровождение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способствует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формированию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положительных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личностных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качеств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учит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тому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нужно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вести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противоположным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полом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E65DBE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несколько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полезных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для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мальчиков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: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Автозавод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Пусть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ребенок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сделает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большую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машину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используя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конструктор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Затем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тяжелое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задание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: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перевезти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детали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другое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место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где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изготавливают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транспорт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Игра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развивает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творческое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воображение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воспитывает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положительное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отношение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рабочим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профессиям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«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Рыцарский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турнир</w:t>
      </w:r>
      <w:r w:rsidR="00E65DBE"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»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Посоревнуйтесь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ребенком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сноровке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ловкости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силе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смекалке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галантности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остроумии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Придумайте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подходящие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задания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например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прохождение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лабиринту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перетягивание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каната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отгадывание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головоломок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др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156B8F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Инсценировка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сюжету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произведения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Предложите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ребенку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сыграть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какого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либо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сказочного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героя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имеющего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положительные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личностные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качества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(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например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решительность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мужественность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).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инсценировке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поймет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как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должен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вести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себя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настоящий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="00E65DBE"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мужчина</w:t>
      </w:r>
      <w:r w:rsidR="00E65DBE"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E65DBE" w:rsidRPr="00EE75D5" w:rsidRDefault="00CC5F4B" w:rsidP="00EE75D5">
      <w:pPr>
        <w:jc w:val="both"/>
        <w:rPr>
          <w:rFonts w:ascii="French Script MT" w:hAnsi="French Script MT" w:cs="Times New Roman"/>
          <w:color w:val="5F497A" w:themeColor="accent4" w:themeShade="BF"/>
          <w:sz w:val="28"/>
          <w:szCs w:val="28"/>
        </w:rPr>
      </w:pP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lastRenderedPageBreak/>
        <w:t>Стоит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отметить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что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мальчиков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девочек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нельзя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воспитывать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одинаково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Они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-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разному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чувствуют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переживают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воспринимают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окружающий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мир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Родители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должны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придерживаться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гендерного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воспитания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детей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дошкольного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возраста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.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Благодаря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такому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подходу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девочек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вырастают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нежные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заботливые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понимающие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женщины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способные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утешить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трудные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минуты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а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из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мальчиков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French Script MT" w:hAnsi="French Script MT" w:cs="French Script MT"/>
          <w:color w:val="5F497A" w:themeColor="accent4" w:themeShade="BF"/>
          <w:sz w:val="28"/>
          <w:szCs w:val="28"/>
        </w:rPr>
        <w:t>–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бесстрашные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сильные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мужчины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,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которые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могут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справиться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со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всеми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трудностями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защитить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близких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нуждающихся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людей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в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случае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 xml:space="preserve"> </w:t>
      </w:r>
      <w:r w:rsidRPr="00EE75D5">
        <w:rPr>
          <w:rFonts w:ascii="Cambria" w:hAnsi="Cambria" w:cs="Cambria"/>
          <w:color w:val="5F497A" w:themeColor="accent4" w:themeShade="BF"/>
          <w:sz w:val="28"/>
          <w:szCs w:val="28"/>
        </w:rPr>
        <w:t>опасности</w:t>
      </w:r>
      <w:r w:rsidRPr="00EE75D5">
        <w:rPr>
          <w:rFonts w:ascii="French Script MT" w:hAnsi="French Script MT" w:cs="Times New Roman"/>
          <w:color w:val="5F497A" w:themeColor="accent4" w:themeShade="BF"/>
          <w:sz w:val="28"/>
          <w:szCs w:val="28"/>
        </w:rPr>
        <w:t>.</w:t>
      </w:r>
    </w:p>
    <w:p w:rsidR="00070569" w:rsidRPr="00EE75D5" w:rsidRDefault="00070569" w:rsidP="00EE75D5">
      <w:pPr>
        <w:shd w:val="clear" w:color="auto" w:fill="FBFCFD"/>
        <w:spacing w:before="100" w:beforeAutospacing="1" w:after="60" w:line="360" w:lineRule="atLeast"/>
        <w:ind w:left="480"/>
        <w:jc w:val="both"/>
        <w:rPr>
          <w:rFonts w:ascii="French Script MT" w:eastAsia="Times New Roman" w:hAnsi="French Script MT" w:cs="Helvetica"/>
          <w:color w:val="5F497A" w:themeColor="accent4" w:themeShade="BF"/>
          <w:sz w:val="24"/>
          <w:szCs w:val="24"/>
          <w:lang w:eastAsia="ru-RU"/>
        </w:rPr>
      </w:pPr>
    </w:p>
    <w:p w:rsidR="00297348" w:rsidRPr="00EE75D5" w:rsidRDefault="00297348" w:rsidP="00EE75D5">
      <w:pPr>
        <w:jc w:val="both"/>
        <w:rPr>
          <w:rFonts w:ascii="French Script MT" w:hAnsi="French Script MT" w:cs="Times New Roman"/>
          <w:color w:val="5F497A" w:themeColor="accent4" w:themeShade="BF"/>
        </w:rPr>
      </w:pPr>
    </w:p>
    <w:sectPr w:rsidR="00297348" w:rsidRPr="00EE75D5" w:rsidSect="0029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60F"/>
    <w:multiLevelType w:val="multilevel"/>
    <w:tmpl w:val="B08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631"/>
    <w:multiLevelType w:val="multilevel"/>
    <w:tmpl w:val="60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62F1E"/>
    <w:multiLevelType w:val="multilevel"/>
    <w:tmpl w:val="2E6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943FB"/>
    <w:multiLevelType w:val="multilevel"/>
    <w:tmpl w:val="913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E419D"/>
    <w:multiLevelType w:val="multilevel"/>
    <w:tmpl w:val="DB3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69"/>
    <w:rsid w:val="00070569"/>
    <w:rsid w:val="00156B8F"/>
    <w:rsid w:val="00297348"/>
    <w:rsid w:val="003A762B"/>
    <w:rsid w:val="009E7452"/>
    <w:rsid w:val="00A31702"/>
    <w:rsid w:val="00C71014"/>
    <w:rsid w:val="00CC5F4B"/>
    <w:rsid w:val="00CF75F1"/>
    <w:rsid w:val="00E1741A"/>
    <w:rsid w:val="00E65DBE"/>
    <w:rsid w:val="00EE75D5"/>
    <w:rsid w:val="00F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CC4E-7BD0-4687-814A-D47FD9F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07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70569"/>
    <w:rPr>
      <w:b/>
      <w:bCs/>
    </w:rPr>
  </w:style>
  <w:style w:type="character" w:customStyle="1" w:styleId="apple-converted-space">
    <w:name w:val="apple-converted-space"/>
    <w:basedOn w:val="a0"/>
    <w:rsid w:val="00070569"/>
  </w:style>
  <w:style w:type="paragraph" w:customStyle="1" w:styleId="beforelist">
    <w:name w:val="before_list"/>
    <w:basedOn w:val="a"/>
    <w:rsid w:val="00E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2</cp:revision>
  <dcterms:created xsi:type="dcterms:W3CDTF">2022-11-16T17:43:00Z</dcterms:created>
  <dcterms:modified xsi:type="dcterms:W3CDTF">2022-11-16T17:43:00Z</dcterms:modified>
</cp:coreProperties>
</file>